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76" w:rsidRPr="00C568E0" w:rsidRDefault="00BF0C09" w:rsidP="00C568E0">
      <w:pPr>
        <w:ind w:left="-720"/>
        <w:rPr>
          <w:color w:val="000000"/>
        </w:rPr>
      </w:pPr>
      <w:r>
        <w:rPr>
          <w:b/>
          <w:bCs/>
          <w:color w:val="000000"/>
        </w:rPr>
        <w:t>Supplementary</w:t>
      </w:r>
      <w:r w:rsidR="00C568E0">
        <w:rPr>
          <w:b/>
          <w:bCs/>
          <w:color w:val="000000"/>
        </w:rPr>
        <w:t xml:space="preserve"> Table 1:</w:t>
      </w:r>
      <w:r w:rsidR="00C568E0">
        <w:rPr>
          <w:color w:val="000000"/>
        </w:rPr>
        <w:t xml:space="preserve"> List of all the pathogenic variants and their associated protein changes in gene sequences</w:t>
      </w:r>
    </w:p>
    <w:tbl>
      <w:tblPr>
        <w:tblW w:w="11340" w:type="dxa"/>
        <w:tblInd w:w="-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185"/>
        <w:gridCol w:w="2565"/>
        <w:gridCol w:w="1890"/>
        <w:gridCol w:w="1365"/>
        <w:gridCol w:w="585"/>
        <w:gridCol w:w="1185"/>
        <w:gridCol w:w="1545"/>
      </w:tblGrid>
      <w:tr w:rsidR="00C43D8E" w:rsidTr="00C43D8E">
        <w:trPr>
          <w:trHeight w:val="41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Gene(s)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Protein change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Condition(s)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Clinical significance (Last reviewed)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Review status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GRCh38 Chromosome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rPr>
                <w:b/>
              </w:rPr>
              <w:t>GRCh38 Location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rPr>
                <w:b/>
              </w:rPr>
              <w:t>dbSNP</w:t>
            </w:r>
            <w:proofErr w:type="spellEnd"/>
            <w:r>
              <w:rPr>
                <w:b/>
              </w:rPr>
              <w:t xml:space="preserve"> ID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A75T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1|Hurler syndrome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3,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987873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rs758452450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R429P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not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14, 2016)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57763738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rs568165874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F443fs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not </w:t>
            </w:r>
            <w:proofErr w:type="spellStart"/>
            <w:r>
              <w:t>provided|Vitamin</w:t>
            </w:r>
            <w:proofErr w:type="spellEnd"/>
            <w:r>
              <w:t xml:space="preserve"> D-dependent rickets, type 1|Inborn genetic diseases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Jan 7,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57763698 - 57763699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rs780950819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L268del, L105del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97601958 - 97601960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rs796052092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M292T, M129T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97611550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rs796052087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Q116*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May 9,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97599094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rs767405535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A243D, A80D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97601884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rs796052085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lastRenderedPageBreak/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V245I, V82I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97601889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rs755562733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R255*, R92*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97601919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rs796052086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T280I, T117I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97611514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rs756489804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R303C, R140C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97611582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rs149150736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N103I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97598871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rs796052089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L178P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97599744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rs796052090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G325S, G162S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97611648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rs777046879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26,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97600168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rs185803104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not </w:t>
            </w:r>
            <w:proofErr w:type="spellStart"/>
            <w:r>
              <w:t>provided|Primary</w:t>
            </w:r>
            <w:proofErr w:type="spellEnd"/>
            <w:r>
              <w:t xml:space="preserve"> </w:t>
            </w:r>
            <w:proofErr w:type="spellStart"/>
            <w:r>
              <w:t>hyperoxaluria</w:t>
            </w:r>
            <w:proofErr w:type="spellEnd"/>
            <w:r>
              <w:t>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24,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97601990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rs770050262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D53fs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97584861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rs796052091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Y39*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Jan 16,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criteria provided, single </w:t>
            </w:r>
            <w:r>
              <w:lastRenderedPageBreak/>
              <w:t>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lastRenderedPageBreak/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97584820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rs746419489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lastRenderedPageBreak/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L110P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88810141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rs104894508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Q70*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Hurler </w:t>
            </w:r>
            <w:proofErr w:type="spellStart"/>
            <w:r>
              <w:t>syndrome|Mucopolysaccharidosis</w:t>
            </w:r>
            <w:proofErr w:type="spellEnd"/>
            <w:r>
              <w:t>, MPS-I-H/</w:t>
            </w:r>
            <w:proofErr w:type="spellStart"/>
            <w:r>
              <w:t>S|Mucopolysaccharidosis</w:t>
            </w:r>
            <w:proofErr w:type="spellEnd"/>
            <w:r>
              <w:t xml:space="preserve">, </w:t>
            </w:r>
            <w:proofErr w:type="spellStart"/>
            <w:r>
              <w:t>MPS-I-S|Mucopolysaccharidosis</w:t>
            </w:r>
            <w:proofErr w:type="spellEnd"/>
            <w:r>
              <w:t xml:space="preserve">, </w:t>
            </w:r>
            <w:proofErr w:type="spellStart"/>
            <w:r>
              <w:t>MPS-I-S|not</w:t>
            </w:r>
            <w:proofErr w:type="spellEnd"/>
            <w:r>
              <w:t xml:space="preserve"> </w:t>
            </w:r>
            <w:proofErr w:type="spellStart"/>
            <w:r>
              <w:t>provided|Mucopolysaccharidosis</w:t>
            </w:r>
            <w:proofErr w:type="spellEnd"/>
            <w:r>
              <w:t>, MPS-I-H/</w:t>
            </w:r>
            <w:proofErr w:type="spellStart"/>
            <w:r>
              <w:t>S|Hurler</w:t>
            </w:r>
            <w:proofErr w:type="spellEnd"/>
            <w:r>
              <w:t xml:space="preserve"> </w:t>
            </w:r>
            <w:proofErr w:type="spellStart"/>
            <w:r>
              <w:t>syndrome|Mucopolysaccharidosis</w:t>
            </w:r>
            <w:proofErr w:type="spellEnd"/>
            <w:r>
              <w:t xml:space="preserve">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13,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987858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rs121965020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Y64*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Hurler syndrome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Aug 22, 2017)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987842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rs121965022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R89Q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1|Hurler </w:t>
            </w:r>
            <w:proofErr w:type="spellStart"/>
            <w:r>
              <w:t>syndrome|Mucopolysaccharidosis</w:t>
            </w:r>
            <w:proofErr w:type="spellEnd"/>
            <w:r>
              <w:t>, MPS-I-H/S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22,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987916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rs121965029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F174del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88809718 - 88809720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rs121912681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88810420 - 88810421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rs281860263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M136T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APRT deficiency, Japanese </w:t>
            </w:r>
            <w:proofErr w:type="spellStart"/>
            <w:r>
              <w:t>type|Adenine</w:t>
            </w:r>
            <w:proofErr w:type="spellEnd"/>
            <w:r>
              <w:t xml:space="preserve"> </w:t>
            </w:r>
            <w:proofErr w:type="spellStart"/>
            <w:r>
              <w:t>phosphoribosyltransferase</w:t>
            </w:r>
            <w:proofErr w:type="spellEnd"/>
            <w:r>
              <w:t xml:space="preserve">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88809834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rs28999113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D65V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88810550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rs104894506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W98*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88810450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rs104894507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K88fs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88810482 - 88810483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rs281860265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E189G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1, 2013)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57765320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rs118204012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88809699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rs387906584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V150F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Adenine phosphoribosyltransferase deficiency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1, 2020)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88809793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rs281860266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E211fs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1, 1997)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57765170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rs387906258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E315del, E152del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23,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97611612 - 97611614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rs397509360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G287V, G124V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not </w:t>
            </w:r>
            <w:proofErr w:type="spellStart"/>
            <w:r>
              <w:t>provided|Primary</w:t>
            </w:r>
            <w:proofErr w:type="spellEnd"/>
            <w:r>
              <w:t xml:space="preserve"> </w:t>
            </w:r>
            <w:proofErr w:type="spellStart"/>
            <w:r>
              <w:t>hyperoxaluria</w:t>
            </w:r>
            <w:proofErr w:type="spellEnd"/>
            <w:r>
              <w:t>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Dec 16,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97611535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rs138207257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R70P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97584912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rs267606763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C257G, C94G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Nov 30,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97601925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rs267606764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G125E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5, 1998)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57766019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rs28934605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R335P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5, 1998)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57764510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rs28934606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P382S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5, 1998)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57764169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rs28934607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T232fs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Dec 1, 1997)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57765108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rs387906259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V88fs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not </w:t>
            </w:r>
            <w:proofErr w:type="spellStart"/>
            <w:r>
              <w:t>provided|Vitamin</w:t>
            </w:r>
            <w:proofErr w:type="spellEnd"/>
            <w:r>
              <w:t xml:space="preserve">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Feb 13,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57766131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rs387906260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T321R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1, 1999)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57764755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rs118204007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1, 1999)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57765296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rs761780097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R389H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not </w:t>
            </w:r>
            <w:proofErr w:type="spellStart"/>
            <w:r>
              <w:t>provided|Vitamin</w:t>
            </w:r>
            <w:proofErr w:type="spellEnd"/>
            <w:r>
              <w:t xml:space="preserve"> D-dependent rickets, type 1|Vitamin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Nov 7,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57764147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rs118204009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Jun 1, 2002)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57766006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rs770204470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R389G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Jun 1, 2002)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57764148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rs118204010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L343F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 type 1A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1, 2013)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57764487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rs118204011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Y64fs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Hurler </w:t>
            </w:r>
            <w:proofErr w:type="spellStart"/>
            <w:r>
              <w:t>syndrome|not</w:t>
            </w:r>
            <w:proofErr w:type="spellEnd"/>
            <w:r>
              <w:t xml:space="preserve"> </w:t>
            </w:r>
            <w:proofErr w:type="spellStart"/>
            <w:r>
              <w:t>provided|Mucopolysaccharidosis</w:t>
            </w:r>
            <w:proofErr w:type="spellEnd"/>
            <w:r>
              <w:t xml:space="preserve">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Jul 21, 2017)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987841 - 987842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rs794727240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APRT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Adenine </w:t>
            </w:r>
            <w:proofErr w:type="spellStart"/>
            <w:r>
              <w:t>phosphoribosyltransferase</w:t>
            </w:r>
            <w:proofErr w:type="spellEnd"/>
            <w:r>
              <w:t xml:space="preserve"> </w:t>
            </w:r>
            <w:proofErr w:type="spellStart"/>
            <w:r>
              <w:t>deficiency|not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Sep 16,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88810067 - 88810068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rs745594160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G51D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1|Hurler </w:t>
            </w:r>
            <w:proofErr w:type="spellStart"/>
            <w:r>
              <w:t>syndrome|not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Jul 16,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987236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rs794726877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P45L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Primary hyperoxaluria, type III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27,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 assertion criteria provided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97584837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rs764396564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Hurler </w:t>
            </w:r>
            <w:proofErr w:type="spellStart"/>
            <w:r>
              <w:t>syndrome|not</w:t>
            </w:r>
            <w:proofErr w:type="spellEnd"/>
            <w:r>
              <w:t xml:space="preserve"> </w:t>
            </w:r>
            <w:proofErr w:type="spellStart"/>
            <w:r>
              <w:t>provided|Mucopolysaccharidosis</w:t>
            </w:r>
            <w:proofErr w:type="spellEnd"/>
            <w:r>
              <w:t xml:space="preserve">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Oct 18, 2017)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987950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rs398123259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1|not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Nov 22,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987119 - 987130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rs398123260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P55fs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not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Mar 26, 2014)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987809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rs727503966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L58fs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not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Jan 19,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57766870 - 57766871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rs763437121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M1T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Oct 11,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987086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rs753767675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IDUA|SLC26A1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R89W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proofErr w:type="spellStart"/>
            <w:r>
              <w:t>Mucopolysaccharidosis</w:t>
            </w:r>
            <w:proofErr w:type="spellEnd"/>
            <w:r>
              <w:t xml:space="preserve">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Aug 20,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987915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rs754966840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G102E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rickets, type 1|not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Jan 26, 2017)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57766088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rs1057520815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rickets,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Oct 9, 2016)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HOGA1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 xml:space="preserve">Primary </w:t>
            </w:r>
            <w:proofErr w:type="spellStart"/>
            <w:r>
              <w:t>hyperoxaluria</w:t>
            </w:r>
            <w:proofErr w:type="spellEnd"/>
            <w:r>
              <w:t xml:space="preserve">, type </w:t>
            </w:r>
            <w:proofErr w:type="spellStart"/>
            <w:r>
              <w:t>III|not</w:t>
            </w:r>
            <w:proofErr w:type="spellEnd"/>
            <w:r>
              <w:t xml:space="preserve"> provided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Pathogenic/Likely pathogenic(Last reviewed: Dec 26, 2018)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multiple submitters, no conflicts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97584826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rs1419840309</w:t>
            </w:r>
          </w:p>
        </w:tc>
      </w:tr>
      <w:tr w:rsidR="00C43D8E" w:rsidTr="00C43D8E">
        <w:trPr>
          <w:trHeight w:val="385"/>
        </w:trPr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CYP27B1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R453C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Vitamin D-dependent rickets, type 1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Pathogenic(Last reviewed: May 28, 2019)</w:t>
            </w: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criteria provided, single submitter</w:t>
            </w:r>
          </w:p>
        </w:tc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12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57763667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:rsidR="00C43D8E" w:rsidRDefault="00C43D8E" w:rsidP="00C43D8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jc w:val="left"/>
            </w:pPr>
            <w:r>
              <w:t>rs767480544</w:t>
            </w:r>
          </w:p>
        </w:tc>
      </w:tr>
    </w:tbl>
    <w:p w:rsidR="00C43D8E" w:rsidRDefault="00C43D8E"/>
    <w:p w:rsidR="00C43D8E" w:rsidRDefault="00C43D8E" w:rsidP="00C43D8E">
      <w:pPr>
        <w:ind w:left="-720"/>
      </w:pPr>
    </w:p>
    <w:p w:rsidR="00C43D8E" w:rsidRDefault="00C43D8E" w:rsidP="00C43D8E">
      <w:pPr>
        <w:ind w:left="-720"/>
      </w:pPr>
    </w:p>
    <w:p w:rsidR="00C43D8E" w:rsidRDefault="00C43D8E" w:rsidP="00C43D8E">
      <w:pPr>
        <w:ind w:left="-720"/>
      </w:pPr>
    </w:p>
    <w:p w:rsidR="00C43D8E" w:rsidRDefault="00C43D8E" w:rsidP="00C43D8E">
      <w:pPr>
        <w:ind w:left="-720"/>
      </w:pPr>
    </w:p>
    <w:p w:rsidR="00C568E0" w:rsidRDefault="00BF0C09" w:rsidP="00C568E0">
      <w:pPr>
        <w:pStyle w:val="a3"/>
        <w:spacing w:before="240" w:beforeAutospacing="0" w:after="240" w:afterAutospacing="0"/>
        <w:rPr>
          <w:color w:val="000000"/>
        </w:rPr>
      </w:pPr>
      <w:r>
        <w:rPr>
          <w:b/>
          <w:bCs/>
          <w:color w:val="000000"/>
        </w:rPr>
        <w:t>Supplementary</w:t>
      </w:r>
      <w:r w:rsidR="00C568E0">
        <w:rPr>
          <w:b/>
          <w:bCs/>
          <w:color w:val="000000"/>
        </w:rPr>
        <w:t xml:space="preserve"> Table 2</w:t>
      </w:r>
      <w:proofErr w:type="gramStart"/>
      <w:r w:rsidR="00C568E0" w:rsidRPr="00C43D8E">
        <w:rPr>
          <w:b/>
          <w:bCs/>
          <w:color w:val="000000"/>
        </w:rPr>
        <w:t xml:space="preserve">:  </w:t>
      </w:r>
      <w:r w:rsidR="00C568E0">
        <w:rPr>
          <w:b/>
          <w:bCs/>
          <w:color w:val="000000"/>
        </w:rPr>
        <w:t>(</w:t>
      </w:r>
      <w:proofErr w:type="gramEnd"/>
      <w:r w:rsidR="00C568E0">
        <w:rPr>
          <w:b/>
          <w:bCs/>
          <w:color w:val="000000"/>
        </w:rPr>
        <w:t xml:space="preserve">a) </w:t>
      </w:r>
      <w:r w:rsidR="00C568E0">
        <w:rPr>
          <w:color w:val="000000"/>
        </w:rPr>
        <w:t>Showing functional roles of urolithiasis genes and</w:t>
      </w:r>
      <w:r w:rsidR="00C568E0">
        <w:rPr>
          <w:b/>
          <w:bCs/>
          <w:color w:val="000000"/>
        </w:rPr>
        <w:t xml:space="preserve"> (b) </w:t>
      </w:r>
      <w:r w:rsidR="00C568E0">
        <w:rPr>
          <w:color w:val="000000"/>
        </w:rPr>
        <w:t>associated proteins</w:t>
      </w:r>
    </w:p>
    <w:p w:rsidR="00C43D8E" w:rsidRPr="00C43D8E" w:rsidRDefault="00C43D8E" w:rsidP="00C43D8E">
      <w:pPr>
        <w:spacing w:before="0" w:after="0" w:line="240" w:lineRule="auto"/>
        <w:ind w:left="0" w:firstLine="0"/>
        <w:jc w:val="left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1214"/>
        <w:gridCol w:w="5629"/>
        <w:gridCol w:w="1970"/>
      </w:tblGrid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S.No.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Genes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Functions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References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VDR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Modulates, citrate metabolism and transport of phosphate and calcium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Cantonero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2019a)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IL6,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Urinary chemokines, their level increases respective of infection in urolithiasis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Culig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2005)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SPP1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proofErr w:type="spellStart"/>
            <w:r w:rsidRPr="00C43D8E">
              <w:rPr>
                <w:color w:val="000000"/>
                <w:lang w:val="en-US"/>
              </w:rPr>
              <w:t>Oesteopontin</w:t>
            </w:r>
            <w:proofErr w:type="spellEnd"/>
            <w:r w:rsidRPr="00C43D8E">
              <w:rPr>
                <w:color w:val="000000"/>
                <w:lang w:val="en-US"/>
              </w:rPr>
              <w:t xml:space="preserve"> gene, its polymorphisms cause calcium oxalate urolithiasis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Safarinejad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2013)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PON1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Protects against peroxidation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Eroglu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2013)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F2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Urinary inhibition of stone formation and also found as matrix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Safarinejad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2013)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CASR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Causes increased calcium</w:t>
            </w:r>
            <w:r w:rsidRPr="00C43D8E">
              <w:rPr>
                <w:color w:val="000000"/>
                <w:lang w:val="en-US"/>
              </w:rPr>
              <w:tab/>
              <w:t>excretion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(Taguchi et al., 2017)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ORA1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Calcium channel subunit, a risk factor for kidney stones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(Taguchi et al., 2017)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KL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Regulates phosphate and calcium homeostasis in kidneys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(Taguchi et al., 2017)</w:t>
            </w:r>
          </w:p>
        </w:tc>
      </w:tr>
      <w:tr w:rsidR="00C43D8E" w:rsidRPr="00C43D8E" w:rsidTr="00C43D8E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VKORC1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Inhibitor of calcium oxalate stones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(Hu et al., 2014)</w:t>
            </w:r>
          </w:p>
        </w:tc>
      </w:tr>
      <w:tr w:rsidR="00C43D8E" w:rsidRPr="00C43D8E" w:rsidTr="00C43D8E">
        <w:trPr>
          <w:trHeight w:val="23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GGCX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 xml:space="preserve">Located inside cytoplasm of renal tubular epithelial cells, its activity decreases in </w:t>
            </w:r>
            <w:proofErr w:type="spellStart"/>
            <w:r w:rsidRPr="00C43D8E">
              <w:rPr>
                <w:color w:val="000000"/>
                <w:lang w:val="en-US"/>
              </w:rPr>
              <w:t>urolithilic</w:t>
            </w:r>
            <w:proofErr w:type="spellEnd"/>
            <w:r w:rsidRPr="00C43D8E">
              <w:rPr>
                <w:color w:val="000000"/>
                <w:lang w:val="en-US"/>
              </w:rPr>
              <w:t xml:space="preserve"> patients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 </w:t>
            </w:r>
          </w:p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Sughra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2019)</w:t>
            </w:r>
          </w:p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 </w:t>
            </w:r>
          </w:p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 </w:t>
            </w:r>
          </w:p>
        </w:tc>
      </w:tr>
      <w:tr w:rsidR="00C43D8E" w:rsidRPr="00C43D8E" w:rsidTr="00C43D8E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CALCR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A G-protein of both osteoclast and renal tubular cell, has shown to increase  susceptibility of urolithiasis in some polymorphism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(Qin et al., 2019)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HSPG2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Causes calcium oxalate stone 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Onaran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2009)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APRT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Its deficiency leads to urolithiasis in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 xml:space="preserve">(Kumar and </w:t>
            </w:r>
            <w:proofErr w:type="spellStart"/>
            <w:r w:rsidRPr="00C43D8E">
              <w:rPr>
                <w:color w:val="000000"/>
                <w:lang w:val="en-US"/>
              </w:rPr>
              <w:t>AlAni</w:t>
            </w:r>
            <w:proofErr w:type="spellEnd"/>
            <w:r w:rsidRPr="00C43D8E">
              <w:rPr>
                <w:color w:val="000000"/>
                <w:lang w:val="en-US"/>
              </w:rPr>
              <w:t>, 2018)</w:t>
            </w:r>
          </w:p>
        </w:tc>
      </w:tr>
      <w:tr w:rsidR="00C43D8E" w:rsidRPr="00C43D8E" w:rsidTr="00C43D8E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ZNF365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 xml:space="preserve">Known to code a isoform of vitamin D, </w:t>
            </w:r>
            <w:proofErr w:type="spellStart"/>
            <w:r w:rsidRPr="00C43D8E">
              <w:rPr>
                <w:color w:val="000000"/>
                <w:lang w:val="en-US"/>
              </w:rPr>
              <w:t>talin</w:t>
            </w:r>
            <w:proofErr w:type="spellEnd"/>
            <w:r w:rsidRPr="00C43D8E">
              <w:rPr>
                <w:color w:val="000000"/>
                <w:lang w:val="en-US"/>
              </w:rPr>
              <w:t>; and also found associated with uric acid lithiasis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(Medina-Escobedo et al., 2014)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SLC26A1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Anion exchanger, mutation causes hyperoxaluria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(Gee et al., 2016)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IL18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Proinflammatory cytokine, causes calcium oxalate or calcium phosphate stones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(Lai et al., 2010)</w:t>
            </w:r>
          </w:p>
        </w:tc>
      </w:tr>
      <w:tr w:rsidR="00C43D8E" w:rsidRPr="00C43D8E" w:rsidTr="00C43D8E">
        <w:trPr>
          <w:trHeight w:val="73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(b) Other associated proteins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HRH1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Inhibits renal vasodilation and urethral contractions in renal colic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(Yilmaz et al., 2009)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FGA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Stone matrix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(Benson et al., 1993)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ORAI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Calcium sensor pore forming subunits, where their suppression causes urolithiasis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Gombedza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2019)</w:t>
            </w:r>
          </w:p>
        </w:tc>
      </w:tr>
      <w:tr w:rsidR="00C43D8E" w:rsidRPr="00C43D8E" w:rsidTr="00C43D8E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ORAI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Calcium sensor pore forming subunits, where their suppression causes urolithiasis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(Taguchi et al., 2017)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PROZ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Stone matrix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(Merchant et al., 2008)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HPRT1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Causes hyperuricemia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Mishima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2020)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IL1A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Causes pediatric nephrolithiasis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(Mittal et al., 2007)</w:t>
            </w:r>
          </w:p>
        </w:tc>
      </w:tr>
      <w:tr w:rsidR="00C43D8E" w:rsidRPr="00C43D8E" w:rsidTr="00C43D8E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b/>
                <w:bCs/>
                <w:color w:val="000000"/>
                <w:lang w:val="en-US"/>
              </w:rPr>
              <w:t>APOA1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Stone matrix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D8E" w:rsidRPr="00C43D8E" w:rsidRDefault="00C43D8E" w:rsidP="00C43D8E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43D8E">
              <w:rPr>
                <w:color w:val="000000"/>
                <w:lang w:val="en-US"/>
              </w:rPr>
              <w:t>(</w:t>
            </w:r>
            <w:proofErr w:type="spellStart"/>
            <w:r w:rsidRPr="00C43D8E">
              <w:rPr>
                <w:color w:val="000000"/>
                <w:lang w:val="en-US"/>
              </w:rPr>
              <w:t>Dussol</w:t>
            </w:r>
            <w:proofErr w:type="spellEnd"/>
            <w:r w:rsidRPr="00C43D8E">
              <w:rPr>
                <w:color w:val="000000"/>
                <w:lang w:val="en-US"/>
              </w:rPr>
              <w:t xml:space="preserve"> et al., 1995a)</w:t>
            </w:r>
          </w:p>
        </w:tc>
      </w:tr>
    </w:tbl>
    <w:p w:rsidR="00C43D8E" w:rsidRPr="00C43D8E" w:rsidRDefault="00C43D8E" w:rsidP="00C43D8E">
      <w:pPr>
        <w:spacing w:line="240" w:lineRule="auto"/>
        <w:ind w:left="0" w:firstLine="0"/>
        <w:rPr>
          <w:lang w:val="en-US"/>
        </w:rPr>
      </w:pPr>
      <w:r w:rsidRPr="00C43D8E">
        <w:rPr>
          <w:b/>
          <w:bCs/>
          <w:color w:val="000000"/>
          <w:lang w:val="en-US"/>
        </w:rPr>
        <w:t> </w:t>
      </w:r>
    </w:p>
    <w:p w:rsidR="00C64C01" w:rsidRDefault="00C64C01" w:rsidP="00C64C01">
      <w:pPr>
        <w:pStyle w:val="a3"/>
        <w:spacing w:before="240" w:beforeAutospacing="0" w:after="240" w:afterAutospacing="0"/>
        <w:rPr>
          <w:color w:val="000000"/>
        </w:rPr>
      </w:pPr>
    </w:p>
    <w:p w:rsidR="00C64C01" w:rsidRDefault="00C64C01" w:rsidP="00C64C01">
      <w:pPr>
        <w:pStyle w:val="a3"/>
        <w:spacing w:before="240" w:beforeAutospacing="0" w:after="240" w:afterAutospacing="0"/>
        <w:rPr>
          <w:color w:val="000000"/>
        </w:rPr>
      </w:pPr>
    </w:p>
    <w:p w:rsidR="00C64C01" w:rsidRDefault="00C64C01" w:rsidP="00C64C01">
      <w:pPr>
        <w:pStyle w:val="a3"/>
        <w:spacing w:before="240" w:beforeAutospacing="0" w:after="240" w:afterAutospacing="0"/>
        <w:rPr>
          <w:color w:val="000000"/>
        </w:rPr>
      </w:pPr>
    </w:p>
    <w:p w:rsidR="00C64C01" w:rsidRDefault="00C64C01" w:rsidP="00C64C01">
      <w:pPr>
        <w:pStyle w:val="a3"/>
        <w:spacing w:before="240" w:beforeAutospacing="0" w:after="240" w:afterAutospacing="0"/>
      </w:pPr>
    </w:p>
    <w:p w:rsidR="00C64C01" w:rsidRDefault="00C64C01" w:rsidP="00C64C01">
      <w:pPr>
        <w:spacing w:before="0" w:after="0" w:line="240" w:lineRule="auto"/>
        <w:ind w:left="0" w:firstLine="0"/>
        <w:jc w:val="left"/>
        <w:rPr>
          <w:lang w:val="en-US"/>
        </w:rPr>
      </w:pPr>
    </w:p>
    <w:p w:rsidR="00C568E0" w:rsidRDefault="00C568E0" w:rsidP="00C64C01">
      <w:pPr>
        <w:spacing w:before="0" w:after="0" w:line="240" w:lineRule="auto"/>
        <w:ind w:left="0" w:firstLine="0"/>
        <w:jc w:val="left"/>
        <w:rPr>
          <w:lang w:val="en-US"/>
        </w:rPr>
      </w:pPr>
    </w:p>
    <w:p w:rsidR="00C568E0" w:rsidRDefault="00BF0C09" w:rsidP="00C568E0">
      <w:pPr>
        <w:pStyle w:val="a3"/>
        <w:spacing w:before="240" w:beforeAutospacing="0" w:after="240" w:afterAutospacing="0"/>
        <w:ind w:left="-540"/>
        <w:jc w:val="both"/>
      </w:pPr>
      <w:r>
        <w:rPr>
          <w:b/>
          <w:bCs/>
          <w:color w:val="000000"/>
        </w:rPr>
        <w:t>Supplementary</w:t>
      </w:r>
      <w:r w:rsidR="00C568E0">
        <w:rPr>
          <w:b/>
          <w:bCs/>
          <w:color w:val="000000"/>
        </w:rPr>
        <w:t xml:space="preserve"> Table 3:  </w:t>
      </w:r>
      <w:r w:rsidR="00C568E0">
        <w:rPr>
          <w:color w:val="000000"/>
        </w:rPr>
        <w:t>List of urolithiasis genes and its function in prostate cancer</w:t>
      </w:r>
    </w:p>
    <w:p w:rsidR="00C568E0" w:rsidRPr="00C64C01" w:rsidRDefault="00C568E0" w:rsidP="00C64C01">
      <w:pPr>
        <w:spacing w:before="0" w:after="0" w:line="240" w:lineRule="auto"/>
        <w:ind w:left="0" w:firstLine="0"/>
        <w:jc w:val="left"/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214"/>
        <w:gridCol w:w="5423"/>
        <w:gridCol w:w="2236"/>
      </w:tblGrid>
      <w:tr w:rsidR="00C64C01" w:rsidRPr="00C64C01" w:rsidTr="00C64C01">
        <w:trPr>
          <w:trHeight w:val="7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S.No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Reference</w:t>
            </w:r>
          </w:p>
        </w:tc>
      </w:tr>
      <w:tr w:rsidR="00C64C01" w:rsidRPr="00C64C01" w:rsidTr="00C64C0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VDR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 xml:space="preserve">Polygenic,  it has inverse relation with </w:t>
            </w:r>
            <w:proofErr w:type="spellStart"/>
            <w:r w:rsidRPr="00C64C01">
              <w:rPr>
                <w:color w:val="000000"/>
                <w:lang w:val="en-US"/>
              </w:rPr>
              <w:t>CaP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(BEYENE et al., 2020)</w:t>
            </w:r>
          </w:p>
        </w:tc>
      </w:tr>
      <w:tr w:rsidR="00C64C01" w:rsidRPr="00C64C01" w:rsidTr="00C64C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IL6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Regulating immune responses, cell growth, differentiations and VEGF expressions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Culig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2005)</w:t>
            </w:r>
          </w:p>
        </w:tc>
      </w:tr>
      <w:tr w:rsidR="00C64C01" w:rsidRPr="00C64C01" w:rsidTr="00C64C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SPP1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An extracellular matrix signature hub and plays role in metastasis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(Pang et al., 2019)</w:t>
            </w:r>
          </w:p>
        </w:tc>
      </w:tr>
      <w:tr w:rsidR="00C64C01" w:rsidRPr="00C64C01" w:rsidTr="00C64C01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PON1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Paraoxonase 1, anti oxidant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Abd</w:t>
            </w:r>
            <w:proofErr w:type="spellEnd"/>
            <w:r w:rsidRPr="00C64C01">
              <w:rPr>
                <w:color w:val="000000"/>
                <w:lang w:val="en-US"/>
              </w:rPr>
              <w:t xml:space="preserve"> Al Hamid et al., 2020)</w:t>
            </w:r>
          </w:p>
        </w:tc>
      </w:tr>
      <w:tr w:rsidR="00C64C01" w:rsidRPr="00C64C01" w:rsidTr="00C64C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SOD2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Helps in Neuroendocrine differentiation, also in metastasis and aggressiveness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Miar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2015)</w:t>
            </w:r>
          </w:p>
        </w:tc>
      </w:tr>
      <w:tr w:rsidR="00C64C01" w:rsidRPr="00C64C01" w:rsidTr="00C64C0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IL1RN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An anti-inflammatory cytokine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(Cheng et al., 2007)</w:t>
            </w:r>
          </w:p>
        </w:tc>
      </w:tr>
      <w:tr w:rsidR="00C64C01" w:rsidRPr="00C64C01" w:rsidTr="00C64C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IL18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A proinflammatory cytokine, to escape immune surveillance in prostate cell 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(Fujita et al., 2011)</w:t>
            </w:r>
          </w:p>
        </w:tc>
      </w:tr>
      <w:tr w:rsidR="00C64C01" w:rsidRPr="00C64C01" w:rsidTr="00C64C01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CASR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Transmembrane receptor, involved in calcium homeostasis or prostate cancer metastasis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(Ahearn et al., 2016), (Liao et al., 2006)</w:t>
            </w:r>
          </w:p>
        </w:tc>
      </w:tr>
      <w:tr w:rsidR="00C64C01" w:rsidRPr="00C64C01" w:rsidTr="00C64C0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PLAU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Level decreases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(Arcidiacono et al., 2014)</w:t>
            </w:r>
          </w:p>
        </w:tc>
      </w:tr>
      <w:tr w:rsidR="00C64C01" w:rsidRPr="00C64C01" w:rsidTr="00C64C01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KL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An anti-ageing gene, codes transmembrane proteins in renal tubes called Klotho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Abolghasemi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2019)</w:t>
            </w:r>
          </w:p>
        </w:tc>
      </w:tr>
      <w:tr w:rsidR="00C64C01" w:rsidRPr="00C64C01" w:rsidTr="00C64C01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VKORC1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Involved in enhancing the invasion and metastasis like angiogenesis and cell migration.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Tew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2017)</w:t>
            </w:r>
          </w:p>
        </w:tc>
      </w:tr>
      <w:tr w:rsidR="00C64C01" w:rsidRPr="00C64C01" w:rsidTr="00C64C01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ORAI1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Calcium channels, exploited by the cancer cancerous cells for  supporting its hallmarks like proliferation, apoptosis inhibition, migration and angiogenesis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Cantonero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2019b)</w:t>
            </w:r>
          </w:p>
        </w:tc>
      </w:tr>
      <w:tr w:rsidR="00C64C01" w:rsidRPr="00C64C01" w:rsidTr="00C64C01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CP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An antioxidant (glycoprotein) which binds to copper in oxidative stress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Nayak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2003)</w:t>
            </w:r>
          </w:p>
        </w:tc>
      </w:tr>
      <w:tr w:rsidR="00C64C01" w:rsidRPr="00C64C01" w:rsidTr="00C64C0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b/>
                <w:bCs/>
                <w:color w:val="000000"/>
                <w:lang w:val="en-US"/>
              </w:rPr>
              <w:t>GGCX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Found as risk factor among several others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4C01" w:rsidRPr="00C64C01" w:rsidRDefault="00C64C01" w:rsidP="00C64C01">
            <w:pPr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 w:rsidRPr="00C64C01">
              <w:rPr>
                <w:color w:val="000000"/>
                <w:lang w:val="en-US"/>
              </w:rPr>
              <w:t>(</w:t>
            </w:r>
            <w:proofErr w:type="spellStart"/>
            <w:r w:rsidRPr="00C64C01">
              <w:rPr>
                <w:color w:val="000000"/>
                <w:lang w:val="en-US"/>
              </w:rPr>
              <w:t>Sughra</w:t>
            </w:r>
            <w:proofErr w:type="spellEnd"/>
            <w:r w:rsidRPr="00C64C01">
              <w:rPr>
                <w:color w:val="000000"/>
                <w:lang w:val="en-US"/>
              </w:rPr>
              <w:t xml:space="preserve"> et al., 2019)</w:t>
            </w:r>
          </w:p>
        </w:tc>
      </w:tr>
    </w:tbl>
    <w:p w:rsidR="00C43D8E" w:rsidRPr="00C43D8E" w:rsidRDefault="00C43D8E" w:rsidP="00C43D8E">
      <w:pPr>
        <w:spacing w:line="240" w:lineRule="auto"/>
        <w:ind w:left="-630" w:firstLine="0"/>
        <w:rPr>
          <w:lang w:val="en-US"/>
        </w:rPr>
      </w:pPr>
    </w:p>
    <w:p w:rsidR="00730BFA" w:rsidRPr="00730BFA" w:rsidRDefault="00730BFA" w:rsidP="00730BFA">
      <w:p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>References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proofErr w:type="spellStart"/>
      <w:r w:rsidRPr="00730BFA">
        <w:rPr>
          <w:rFonts w:eastAsiaTheme="minorEastAsia"/>
          <w:lang w:eastAsia="zh-CN"/>
        </w:rPr>
        <w:t>Cantonero</w:t>
      </w:r>
      <w:proofErr w:type="spellEnd"/>
      <w:r w:rsidRPr="00730BFA">
        <w:rPr>
          <w:rFonts w:eastAsiaTheme="minorEastAsia"/>
          <w:lang w:eastAsia="zh-CN"/>
        </w:rPr>
        <w:t xml:space="preserve"> C, Sanchez-</w:t>
      </w:r>
      <w:proofErr w:type="spellStart"/>
      <w:r w:rsidRPr="00730BFA">
        <w:rPr>
          <w:rFonts w:eastAsiaTheme="minorEastAsia"/>
          <w:lang w:eastAsia="zh-CN"/>
        </w:rPr>
        <w:t>Collado</w:t>
      </w:r>
      <w:proofErr w:type="spellEnd"/>
      <w:r w:rsidRPr="00730BFA">
        <w:rPr>
          <w:rFonts w:eastAsiaTheme="minorEastAsia"/>
          <w:lang w:eastAsia="zh-CN"/>
        </w:rPr>
        <w:t xml:space="preserve"> J, Gonzalez-</w:t>
      </w:r>
      <w:proofErr w:type="spellStart"/>
      <w:r w:rsidRPr="00730BFA">
        <w:rPr>
          <w:rFonts w:eastAsiaTheme="minorEastAsia"/>
          <w:lang w:eastAsia="zh-CN"/>
        </w:rPr>
        <w:t>Nuñez</w:t>
      </w:r>
      <w:proofErr w:type="spellEnd"/>
      <w:r w:rsidRPr="00730BFA">
        <w:rPr>
          <w:rFonts w:eastAsiaTheme="minorEastAsia"/>
          <w:lang w:eastAsia="zh-CN"/>
        </w:rPr>
        <w:t xml:space="preserve"> MA, </w:t>
      </w:r>
      <w:proofErr w:type="spellStart"/>
      <w:r w:rsidRPr="00730BFA">
        <w:rPr>
          <w:rFonts w:eastAsiaTheme="minorEastAsia"/>
          <w:lang w:eastAsia="zh-CN"/>
        </w:rPr>
        <w:t>Salido</w:t>
      </w:r>
      <w:proofErr w:type="spellEnd"/>
      <w:r w:rsidRPr="00730BFA">
        <w:rPr>
          <w:rFonts w:eastAsiaTheme="minorEastAsia"/>
          <w:lang w:eastAsia="zh-CN"/>
        </w:rPr>
        <w:t xml:space="preserve"> GM, Lopez JJ, </w:t>
      </w:r>
      <w:proofErr w:type="spellStart"/>
      <w:r w:rsidRPr="00730BFA">
        <w:rPr>
          <w:rFonts w:eastAsiaTheme="minorEastAsia"/>
          <w:lang w:eastAsia="zh-CN"/>
        </w:rPr>
        <w:t>Jardin</w:t>
      </w:r>
      <w:proofErr w:type="spellEnd"/>
      <w:r w:rsidRPr="00730BFA">
        <w:rPr>
          <w:rFonts w:eastAsiaTheme="minorEastAsia"/>
          <w:lang w:eastAsia="zh-CN"/>
        </w:rPr>
        <w:t xml:space="preserve"> I, </w:t>
      </w:r>
      <w:r w:rsidRPr="009C6700">
        <w:rPr>
          <w:rFonts w:eastAsiaTheme="minorEastAsia"/>
          <w:i/>
          <w:lang w:eastAsia="zh-CN"/>
        </w:rPr>
        <w:t>et al</w:t>
      </w:r>
      <w:r w:rsidRPr="00730BFA">
        <w:rPr>
          <w:rFonts w:eastAsiaTheme="minorEastAsia"/>
          <w:lang w:eastAsia="zh-CN"/>
        </w:rPr>
        <w:t>. Store-independent Orai1-mediated Ca</w:t>
      </w:r>
      <w:r w:rsidRPr="00730BFA">
        <w:rPr>
          <w:rFonts w:eastAsiaTheme="minorEastAsia"/>
          <w:vertAlign w:val="superscript"/>
          <w:lang w:eastAsia="zh-CN"/>
        </w:rPr>
        <w:t>2+</w:t>
      </w:r>
      <w:r w:rsidRPr="00730BFA">
        <w:rPr>
          <w:rFonts w:eastAsiaTheme="minorEastAsia"/>
          <w:lang w:eastAsia="zh-CN"/>
        </w:rPr>
        <w:t xml:space="preserve"> entry and cancer. Cell Calcium. 2019; 80: 1–7.</w:t>
      </w:r>
      <w:bookmarkStart w:id="0" w:name="_GoBack"/>
      <w:bookmarkEnd w:id="0"/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 </w:t>
      </w:r>
      <w:proofErr w:type="spellStart"/>
      <w:r w:rsidRPr="00730BFA">
        <w:rPr>
          <w:rFonts w:eastAsiaTheme="minorEastAsia"/>
          <w:lang w:eastAsia="zh-CN"/>
        </w:rPr>
        <w:t>Safarinejad</w:t>
      </w:r>
      <w:proofErr w:type="spellEnd"/>
      <w:r w:rsidRPr="00730BFA">
        <w:rPr>
          <w:rFonts w:eastAsiaTheme="minorEastAsia"/>
          <w:lang w:eastAsia="zh-CN"/>
        </w:rPr>
        <w:t xml:space="preserve"> MR, </w:t>
      </w:r>
      <w:proofErr w:type="spellStart"/>
      <w:r w:rsidRPr="00730BFA">
        <w:rPr>
          <w:rFonts w:eastAsiaTheme="minorEastAsia"/>
          <w:lang w:eastAsia="zh-CN"/>
        </w:rPr>
        <w:t>Shafiei</w:t>
      </w:r>
      <w:proofErr w:type="spellEnd"/>
      <w:r w:rsidRPr="00730BFA">
        <w:rPr>
          <w:rFonts w:eastAsiaTheme="minorEastAsia"/>
          <w:lang w:eastAsia="zh-CN"/>
        </w:rPr>
        <w:t xml:space="preserve"> N, </w:t>
      </w:r>
      <w:proofErr w:type="spellStart"/>
      <w:r w:rsidRPr="00730BFA">
        <w:rPr>
          <w:rFonts w:eastAsiaTheme="minorEastAsia"/>
          <w:lang w:eastAsia="zh-CN"/>
        </w:rPr>
        <w:t>Safarinejad</w:t>
      </w:r>
      <w:proofErr w:type="spellEnd"/>
      <w:r w:rsidRPr="00730BFA">
        <w:rPr>
          <w:rFonts w:eastAsiaTheme="minorEastAsia"/>
          <w:lang w:eastAsia="zh-CN"/>
        </w:rPr>
        <w:t xml:space="preserve"> S. Association between polymorphisms in </w:t>
      </w:r>
      <w:proofErr w:type="spellStart"/>
      <w:r w:rsidRPr="00730BFA">
        <w:rPr>
          <w:rFonts w:eastAsiaTheme="minorEastAsia"/>
          <w:lang w:eastAsia="zh-CN"/>
        </w:rPr>
        <w:t>osteopontin</w:t>
      </w:r>
      <w:proofErr w:type="spellEnd"/>
      <w:r w:rsidRPr="00730BFA">
        <w:rPr>
          <w:rFonts w:eastAsiaTheme="minorEastAsia"/>
          <w:lang w:eastAsia="zh-CN"/>
        </w:rPr>
        <w:t xml:space="preserve"> gene (SPP1) and first episode calcium oxalate </w:t>
      </w:r>
      <w:proofErr w:type="spellStart"/>
      <w:r w:rsidRPr="00730BFA">
        <w:rPr>
          <w:rFonts w:eastAsiaTheme="minorEastAsia"/>
          <w:lang w:eastAsia="zh-CN"/>
        </w:rPr>
        <w:t>urolithiasis</w:t>
      </w:r>
      <w:proofErr w:type="spellEnd"/>
      <w:r w:rsidRPr="00730BFA">
        <w:rPr>
          <w:rFonts w:eastAsiaTheme="minorEastAsia"/>
          <w:lang w:eastAsia="zh-CN"/>
        </w:rPr>
        <w:t xml:space="preserve">. Urological Research. 2013; 41: 303–313. 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Hu B, Wu H, Ma Z, Wu Z, Lu Y, Shi G. Involvement of VKORC1 in the inhibition of calcium oxalate crystal formation in HK-2 cells. Journal of </w:t>
      </w:r>
      <w:proofErr w:type="spellStart"/>
      <w:r w:rsidRPr="00730BFA">
        <w:rPr>
          <w:rFonts w:eastAsiaTheme="minorEastAsia"/>
          <w:lang w:eastAsia="zh-CN"/>
        </w:rPr>
        <w:t>Huazhong</w:t>
      </w:r>
      <w:proofErr w:type="spellEnd"/>
      <w:r w:rsidRPr="00730BFA">
        <w:rPr>
          <w:rFonts w:eastAsiaTheme="minorEastAsia"/>
          <w:lang w:eastAsia="zh-CN"/>
        </w:rPr>
        <w:t xml:space="preserve"> University of Science and Technology. 2014; 34: 376–381. 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Qin J, </w:t>
      </w:r>
      <w:proofErr w:type="spellStart"/>
      <w:r w:rsidRPr="00730BFA">
        <w:rPr>
          <w:rFonts w:eastAsiaTheme="minorEastAsia"/>
          <w:lang w:eastAsia="zh-CN"/>
        </w:rPr>
        <w:t>Cai</w:t>
      </w:r>
      <w:proofErr w:type="spellEnd"/>
      <w:r w:rsidRPr="00730BFA">
        <w:rPr>
          <w:rFonts w:eastAsiaTheme="minorEastAsia"/>
          <w:lang w:eastAsia="zh-CN"/>
        </w:rPr>
        <w:t xml:space="preserve"> Z, Xing J, </w:t>
      </w:r>
      <w:proofErr w:type="spellStart"/>
      <w:r w:rsidRPr="00730BFA">
        <w:rPr>
          <w:rFonts w:eastAsiaTheme="minorEastAsia"/>
          <w:lang w:eastAsia="zh-CN"/>
        </w:rPr>
        <w:t>Duan</w:t>
      </w:r>
      <w:proofErr w:type="spellEnd"/>
      <w:r w:rsidRPr="00730BFA">
        <w:rPr>
          <w:rFonts w:eastAsiaTheme="minorEastAsia"/>
          <w:lang w:eastAsia="zh-CN"/>
        </w:rPr>
        <w:t xml:space="preserve"> B, Bai P. Association between calcitonin receptor gene polymorphisms and calcium stone </w:t>
      </w:r>
      <w:proofErr w:type="spellStart"/>
      <w:r w:rsidRPr="00730BFA">
        <w:rPr>
          <w:rFonts w:eastAsiaTheme="minorEastAsia"/>
          <w:lang w:eastAsia="zh-CN"/>
        </w:rPr>
        <w:t>urolithiasis</w:t>
      </w:r>
      <w:proofErr w:type="spellEnd"/>
      <w:r w:rsidRPr="00730BFA">
        <w:rPr>
          <w:rFonts w:eastAsiaTheme="minorEastAsia"/>
          <w:lang w:eastAsia="zh-CN"/>
        </w:rPr>
        <w:t xml:space="preserve">: A </w:t>
      </w:r>
      <w:proofErr w:type="spellStart"/>
      <w:r w:rsidRPr="00730BFA">
        <w:rPr>
          <w:rFonts w:eastAsiaTheme="minorEastAsia"/>
          <w:lang w:eastAsia="zh-CN"/>
        </w:rPr>
        <w:t>metaanalysis</w:t>
      </w:r>
      <w:proofErr w:type="spellEnd"/>
      <w:r w:rsidRPr="00730BFA">
        <w:rPr>
          <w:rFonts w:eastAsiaTheme="minorEastAsia"/>
          <w:lang w:eastAsia="zh-CN"/>
        </w:rPr>
        <w:t>. International Brazilian Journal of Urology. 2019; 45: 901– 909.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proofErr w:type="spellStart"/>
      <w:r w:rsidRPr="00730BFA">
        <w:rPr>
          <w:rFonts w:eastAsiaTheme="minorEastAsia"/>
          <w:lang w:eastAsia="zh-CN"/>
        </w:rPr>
        <w:t>Onaran</w:t>
      </w:r>
      <w:proofErr w:type="spellEnd"/>
      <w:r w:rsidRPr="00730BFA">
        <w:rPr>
          <w:rFonts w:eastAsiaTheme="minorEastAsia"/>
          <w:lang w:eastAsia="zh-CN"/>
        </w:rPr>
        <w:t xml:space="preserve"> M, Yilmaz A, Sen I, Ergun MA, </w:t>
      </w:r>
      <w:proofErr w:type="spellStart"/>
      <w:r w:rsidRPr="00730BFA">
        <w:rPr>
          <w:rFonts w:eastAsiaTheme="minorEastAsia"/>
          <w:lang w:eastAsia="zh-CN"/>
        </w:rPr>
        <w:t>Camtosun</w:t>
      </w:r>
      <w:proofErr w:type="spellEnd"/>
      <w:r w:rsidRPr="00730BFA">
        <w:rPr>
          <w:rFonts w:eastAsiaTheme="minorEastAsia"/>
          <w:lang w:eastAsia="zh-CN"/>
        </w:rPr>
        <w:t xml:space="preserve"> A, </w:t>
      </w:r>
      <w:proofErr w:type="spellStart"/>
      <w:r w:rsidRPr="00730BFA">
        <w:rPr>
          <w:rFonts w:eastAsiaTheme="minorEastAsia"/>
          <w:lang w:eastAsia="zh-CN"/>
        </w:rPr>
        <w:t>Küpeli</w:t>
      </w:r>
      <w:proofErr w:type="spellEnd"/>
      <w:r w:rsidRPr="00730BFA">
        <w:rPr>
          <w:rFonts w:eastAsiaTheme="minorEastAsia"/>
          <w:lang w:eastAsia="zh-CN"/>
        </w:rPr>
        <w:t xml:space="preserve"> B, </w:t>
      </w:r>
      <w:r w:rsidRPr="009C6700">
        <w:rPr>
          <w:rFonts w:eastAsiaTheme="minorEastAsia"/>
          <w:i/>
          <w:lang w:eastAsia="zh-CN"/>
        </w:rPr>
        <w:t>et al</w:t>
      </w:r>
      <w:r w:rsidRPr="00730BFA">
        <w:rPr>
          <w:rFonts w:eastAsiaTheme="minorEastAsia"/>
          <w:lang w:eastAsia="zh-CN"/>
        </w:rPr>
        <w:t xml:space="preserve">. </w:t>
      </w:r>
      <w:proofErr w:type="spellStart"/>
      <w:r w:rsidRPr="00730BFA">
        <w:rPr>
          <w:rFonts w:eastAsiaTheme="minorEastAsia"/>
          <w:lang w:eastAsia="zh-CN"/>
        </w:rPr>
        <w:t>Heparan</w:t>
      </w:r>
      <w:proofErr w:type="spellEnd"/>
      <w:r w:rsidRPr="00730BFA">
        <w:rPr>
          <w:rFonts w:eastAsiaTheme="minorEastAsia"/>
          <w:lang w:eastAsia="zh-CN"/>
        </w:rPr>
        <w:t xml:space="preserve"> </w:t>
      </w:r>
      <w:proofErr w:type="spellStart"/>
      <w:r w:rsidRPr="00730BFA">
        <w:rPr>
          <w:rFonts w:eastAsiaTheme="minorEastAsia"/>
          <w:lang w:eastAsia="zh-CN"/>
        </w:rPr>
        <w:t>sulfate</w:t>
      </w:r>
      <w:proofErr w:type="spellEnd"/>
      <w:r w:rsidRPr="00730BFA">
        <w:rPr>
          <w:rFonts w:eastAsiaTheme="minorEastAsia"/>
          <w:lang w:eastAsia="zh-CN"/>
        </w:rPr>
        <w:t xml:space="preserve"> gene polymorphism in calcium oxalate nephrolithiasis. Urological Research. 2009; 37: 47–50.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 Kumar G, </w:t>
      </w:r>
      <w:proofErr w:type="spellStart"/>
      <w:r w:rsidRPr="00730BFA">
        <w:rPr>
          <w:rFonts w:eastAsiaTheme="minorEastAsia"/>
          <w:lang w:eastAsia="zh-CN"/>
        </w:rPr>
        <w:t>AlAni</w:t>
      </w:r>
      <w:proofErr w:type="spellEnd"/>
      <w:r w:rsidRPr="00730BFA">
        <w:rPr>
          <w:rFonts w:eastAsiaTheme="minorEastAsia"/>
          <w:lang w:eastAsia="zh-CN"/>
        </w:rPr>
        <w:t xml:space="preserve"> RR. Renal stones in two children with two rare </w:t>
      </w:r>
      <w:proofErr w:type="spellStart"/>
      <w:r w:rsidRPr="00730BFA">
        <w:rPr>
          <w:rFonts w:eastAsiaTheme="minorEastAsia"/>
          <w:lang w:eastAsia="zh-CN"/>
        </w:rPr>
        <w:t>etiologies</w:t>
      </w:r>
      <w:proofErr w:type="spellEnd"/>
      <w:r w:rsidRPr="00730BFA">
        <w:rPr>
          <w:rFonts w:eastAsiaTheme="minorEastAsia"/>
          <w:lang w:eastAsia="zh-CN"/>
        </w:rPr>
        <w:t xml:space="preserve">. Saudi Journal of Kidney Diseases and Transplantation. 2018; 29: 1203–1206. 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 Medina-Escobedo M, González-Herrera L, Villanueva-Jorge S, Martín-</w:t>
      </w:r>
      <w:proofErr w:type="spellStart"/>
      <w:r w:rsidRPr="00730BFA">
        <w:rPr>
          <w:rFonts w:eastAsiaTheme="minorEastAsia"/>
          <w:lang w:eastAsia="zh-CN"/>
        </w:rPr>
        <w:t>Soberanis</w:t>
      </w:r>
      <w:proofErr w:type="spellEnd"/>
      <w:r w:rsidRPr="00730BFA">
        <w:rPr>
          <w:rFonts w:eastAsiaTheme="minorEastAsia"/>
          <w:lang w:eastAsia="zh-CN"/>
        </w:rPr>
        <w:t xml:space="preserve"> G. Metabolic abnormalities and polymorphisms of the vitamin D receptor (VDR) and ZNF365 genes in children with </w:t>
      </w:r>
      <w:proofErr w:type="spellStart"/>
      <w:r w:rsidRPr="00730BFA">
        <w:rPr>
          <w:rFonts w:eastAsiaTheme="minorEastAsia"/>
          <w:lang w:eastAsia="zh-CN"/>
        </w:rPr>
        <w:t>urolithiasis</w:t>
      </w:r>
      <w:proofErr w:type="spellEnd"/>
      <w:r w:rsidRPr="00730BFA">
        <w:rPr>
          <w:rFonts w:eastAsiaTheme="minorEastAsia"/>
          <w:lang w:eastAsia="zh-CN"/>
        </w:rPr>
        <w:t xml:space="preserve">. </w:t>
      </w:r>
      <w:proofErr w:type="spellStart"/>
      <w:r w:rsidRPr="00730BFA">
        <w:rPr>
          <w:rFonts w:eastAsiaTheme="minorEastAsia"/>
          <w:lang w:eastAsia="zh-CN"/>
        </w:rPr>
        <w:t>Urolithiasis</w:t>
      </w:r>
      <w:proofErr w:type="spellEnd"/>
      <w:r w:rsidRPr="00730BFA">
        <w:rPr>
          <w:rFonts w:eastAsiaTheme="minorEastAsia"/>
          <w:lang w:eastAsia="zh-CN"/>
        </w:rPr>
        <w:t xml:space="preserve">. 2014; 42: 395–400. 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 Gee HY, Jun I, Braun DA, Lawson JA, </w:t>
      </w:r>
      <w:proofErr w:type="spellStart"/>
      <w:r w:rsidRPr="00730BFA">
        <w:rPr>
          <w:rFonts w:eastAsiaTheme="minorEastAsia"/>
          <w:lang w:eastAsia="zh-CN"/>
        </w:rPr>
        <w:t>Halbritter</w:t>
      </w:r>
      <w:proofErr w:type="spellEnd"/>
      <w:r w:rsidRPr="00730BFA">
        <w:rPr>
          <w:rFonts w:eastAsiaTheme="minorEastAsia"/>
          <w:lang w:eastAsia="zh-CN"/>
        </w:rPr>
        <w:t xml:space="preserve"> J, </w:t>
      </w:r>
      <w:proofErr w:type="spellStart"/>
      <w:r w:rsidRPr="00730BFA">
        <w:rPr>
          <w:rFonts w:eastAsiaTheme="minorEastAsia"/>
          <w:lang w:eastAsia="zh-CN"/>
        </w:rPr>
        <w:t>Shril</w:t>
      </w:r>
      <w:proofErr w:type="spellEnd"/>
      <w:r w:rsidRPr="00730BFA">
        <w:rPr>
          <w:rFonts w:eastAsiaTheme="minorEastAsia"/>
          <w:lang w:eastAsia="zh-CN"/>
        </w:rPr>
        <w:t xml:space="preserve"> S, </w:t>
      </w:r>
      <w:r w:rsidRPr="009C6700">
        <w:rPr>
          <w:rFonts w:eastAsiaTheme="minorEastAsia"/>
          <w:i/>
          <w:lang w:eastAsia="zh-CN"/>
        </w:rPr>
        <w:t>et al</w:t>
      </w:r>
      <w:r w:rsidRPr="00730BFA">
        <w:rPr>
          <w:rFonts w:eastAsiaTheme="minorEastAsia"/>
          <w:lang w:eastAsia="zh-CN"/>
        </w:rPr>
        <w:t>. Mutations in SLC26a1 cause nephrolithiasis. American Journal of Human Genetics. 2016; 98: 1228–1234.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Lai K, Lin W, Man K, Tsai C, Chen H, Tsai F, </w:t>
      </w:r>
      <w:r w:rsidRPr="009C6700">
        <w:rPr>
          <w:rFonts w:eastAsiaTheme="minorEastAsia"/>
          <w:i/>
          <w:lang w:eastAsia="zh-CN"/>
        </w:rPr>
        <w:t>et al</w:t>
      </w:r>
      <w:r w:rsidRPr="00730BFA">
        <w:rPr>
          <w:rFonts w:eastAsiaTheme="minorEastAsia"/>
          <w:lang w:eastAsia="zh-CN"/>
        </w:rPr>
        <w:t>. Association of interleukin-18 gene polymorphisms with calcium oxalate kidney stone disease. Scandinavian Journal of Urology and Nephrology. 2010; 44: 20–26.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 </w:t>
      </w:r>
      <w:proofErr w:type="spellStart"/>
      <w:r w:rsidRPr="00730BFA">
        <w:rPr>
          <w:rFonts w:eastAsiaTheme="minorEastAsia"/>
          <w:lang w:eastAsia="zh-CN"/>
        </w:rPr>
        <w:t>Dussol</w:t>
      </w:r>
      <w:proofErr w:type="spellEnd"/>
      <w:r w:rsidRPr="00730BFA">
        <w:rPr>
          <w:rFonts w:eastAsiaTheme="minorEastAsia"/>
          <w:lang w:eastAsia="zh-CN"/>
        </w:rPr>
        <w:t xml:space="preserve"> B, </w:t>
      </w:r>
      <w:proofErr w:type="spellStart"/>
      <w:r w:rsidRPr="00730BFA">
        <w:rPr>
          <w:rFonts w:eastAsiaTheme="minorEastAsia"/>
          <w:lang w:eastAsia="zh-CN"/>
        </w:rPr>
        <w:t>Geider</w:t>
      </w:r>
      <w:proofErr w:type="spellEnd"/>
      <w:r w:rsidRPr="00730BFA">
        <w:rPr>
          <w:rFonts w:eastAsiaTheme="minorEastAsia"/>
          <w:lang w:eastAsia="zh-CN"/>
        </w:rPr>
        <w:t xml:space="preserve"> S, </w:t>
      </w:r>
      <w:proofErr w:type="spellStart"/>
      <w:r w:rsidRPr="00730BFA">
        <w:rPr>
          <w:rFonts w:eastAsiaTheme="minorEastAsia"/>
          <w:lang w:eastAsia="zh-CN"/>
        </w:rPr>
        <w:t>Lilova</w:t>
      </w:r>
      <w:proofErr w:type="spellEnd"/>
      <w:r w:rsidRPr="00730BFA">
        <w:rPr>
          <w:rFonts w:eastAsiaTheme="minorEastAsia"/>
          <w:lang w:eastAsia="zh-CN"/>
        </w:rPr>
        <w:t xml:space="preserve"> A, </w:t>
      </w:r>
      <w:proofErr w:type="spellStart"/>
      <w:r w:rsidRPr="00730BFA">
        <w:rPr>
          <w:rFonts w:eastAsiaTheme="minorEastAsia"/>
          <w:lang w:eastAsia="zh-CN"/>
        </w:rPr>
        <w:t>Léonetti</w:t>
      </w:r>
      <w:proofErr w:type="spellEnd"/>
      <w:r w:rsidRPr="00730BFA">
        <w:rPr>
          <w:rFonts w:eastAsiaTheme="minorEastAsia"/>
          <w:lang w:eastAsia="zh-CN"/>
        </w:rPr>
        <w:t xml:space="preserve"> F, </w:t>
      </w:r>
      <w:proofErr w:type="spellStart"/>
      <w:r w:rsidRPr="00730BFA">
        <w:rPr>
          <w:rFonts w:eastAsiaTheme="minorEastAsia"/>
          <w:lang w:eastAsia="zh-CN"/>
        </w:rPr>
        <w:t>Dupuy</w:t>
      </w:r>
      <w:proofErr w:type="spellEnd"/>
      <w:r w:rsidRPr="00730BFA">
        <w:rPr>
          <w:rFonts w:eastAsiaTheme="minorEastAsia"/>
          <w:lang w:eastAsia="zh-CN"/>
        </w:rPr>
        <w:t xml:space="preserve"> P, </w:t>
      </w:r>
      <w:proofErr w:type="spellStart"/>
      <w:r w:rsidRPr="00730BFA">
        <w:rPr>
          <w:rFonts w:eastAsiaTheme="minorEastAsia"/>
          <w:lang w:eastAsia="zh-CN"/>
        </w:rPr>
        <w:t>Daudon</w:t>
      </w:r>
      <w:proofErr w:type="spellEnd"/>
      <w:r w:rsidRPr="00730BFA">
        <w:rPr>
          <w:rFonts w:eastAsiaTheme="minorEastAsia"/>
          <w:lang w:eastAsia="zh-CN"/>
        </w:rPr>
        <w:t xml:space="preserve"> M, </w:t>
      </w:r>
      <w:r w:rsidRPr="009C6700">
        <w:rPr>
          <w:rFonts w:eastAsiaTheme="minorEastAsia"/>
          <w:i/>
          <w:lang w:eastAsia="zh-CN"/>
        </w:rPr>
        <w:t>et al</w:t>
      </w:r>
      <w:r w:rsidRPr="00730BFA">
        <w:rPr>
          <w:rFonts w:eastAsiaTheme="minorEastAsia"/>
          <w:lang w:eastAsia="zh-CN"/>
        </w:rPr>
        <w:t xml:space="preserve">. Analysis of the soluble organic matrix of five morphologically different kidney stones. Urological Research. 1995; 23: 45–51. </w:t>
      </w:r>
    </w:p>
    <w:p w:rsidR="00730BFA" w:rsidRPr="00730BFA" w:rsidRDefault="00730BFA" w:rsidP="00730BFA">
      <w:pPr>
        <w:numPr>
          <w:ilvl w:val="0"/>
          <w:numId w:val="1"/>
        </w:numPr>
        <w:rPr>
          <w:rFonts w:eastAsiaTheme="minorEastAsia"/>
          <w:lang w:val="en-US" w:eastAsia="zh-CN"/>
        </w:rPr>
      </w:pPr>
      <w:r w:rsidRPr="00730BFA">
        <w:rPr>
          <w:rFonts w:eastAsiaTheme="minorEastAsia"/>
          <w:lang w:eastAsia="zh-CN"/>
        </w:rPr>
        <w:t xml:space="preserve">Arcidiacono T, </w:t>
      </w:r>
      <w:proofErr w:type="spellStart"/>
      <w:r w:rsidRPr="00730BFA">
        <w:rPr>
          <w:rFonts w:eastAsiaTheme="minorEastAsia"/>
          <w:lang w:eastAsia="zh-CN"/>
        </w:rPr>
        <w:t>Mingione</w:t>
      </w:r>
      <w:proofErr w:type="spellEnd"/>
      <w:r w:rsidRPr="00730BFA">
        <w:rPr>
          <w:rFonts w:eastAsiaTheme="minorEastAsia"/>
          <w:lang w:eastAsia="zh-CN"/>
        </w:rPr>
        <w:t xml:space="preserve"> A, </w:t>
      </w:r>
      <w:proofErr w:type="spellStart"/>
      <w:r w:rsidRPr="00730BFA">
        <w:rPr>
          <w:rFonts w:eastAsiaTheme="minorEastAsia"/>
          <w:lang w:eastAsia="zh-CN"/>
        </w:rPr>
        <w:t>Macrina</w:t>
      </w:r>
      <w:proofErr w:type="spellEnd"/>
      <w:r w:rsidRPr="00730BFA">
        <w:rPr>
          <w:rFonts w:eastAsiaTheme="minorEastAsia"/>
          <w:lang w:eastAsia="zh-CN"/>
        </w:rPr>
        <w:t xml:space="preserve"> L, </w:t>
      </w:r>
      <w:proofErr w:type="spellStart"/>
      <w:r w:rsidRPr="00730BFA">
        <w:rPr>
          <w:rFonts w:eastAsiaTheme="minorEastAsia"/>
          <w:lang w:eastAsia="zh-CN"/>
        </w:rPr>
        <w:t>Pivari</w:t>
      </w:r>
      <w:proofErr w:type="spellEnd"/>
      <w:r w:rsidRPr="00730BFA">
        <w:rPr>
          <w:rFonts w:eastAsiaTheme="minorEastAsia"/>
          <w:lang w:eastAsia="zh-CN"/>
        </w:rPr>
        <w:t xml:space="preserve"> F, </w:t>
      </w:r>
      <w:proofErr w:type="spellStart"/>
      <w:r w:rsidRPr="00730BFA">
        <w:rPr>
          <w:rFonts w:eastAsiaTheme="minorEastAsia"/>
          <w:lang w:eastAsia="zh-CN"/>
        </w:rPr>
        <w:t>Soldati</w:t>
      </w:r>
      <w:proofErr w:type="spellEnd"/>
      <w:r w:rsidRPr="00730BFA">
        <w:rPr>
          <w:rFonts w:eastAsiaTheme="minorEastAsia"/>
          <w:lang w:eastAsia="zh-CN"/>
        </w:rPr>
        <w:t xml:space="preserve"> L, </w:t>
      </w:r>
      <w:proofErr w:type="spellStart"/>
      <w:r w:rsidRPr="00730BFA">
        <w:rPr>
          <w:rFonts w:eastAsiaTheme="minorEastAsia"/>
          <w:lang w:eastAsia="zh-CN"/>
        </w:rPr>
        <w:t>Vezzoli</w:t>
      </w:r>
      <w:proofErr w:type="spellEnd"/>
      <w:r w:rsidRPr="00730BFA">
        <w:rPr>
          <w:rFonts w:eastAsiaTheme="minorEastAsia"/>
          <w:lang w:eastAsia="zh-CN"/>
        </w:rPr>
        <w:t xml:space="preserve"> G. Idiopathic calcium nephrolithiasis: a review of pathogenic mechanisms in the light of genetic studies. American Journal of Nephrology. 2014; 40: 499–506</w:t>
      </w:r>
    </w:p>
    <w:p w:rsidR="00730BFA" w:rsidRPr="00730BFA" w:rsidRDefault="00730BFA" w:rsidP="00C43D8E">
      <w:pPr>
        <w:ind w:left="-720"/>
        <w:rPr>
          <w:rFonts w:eastAsiaTheme="minorEastAsia"/>
          <w:lang w:eastAsia="zh-CN"/>
        </w:rPr>
      </w:pPr>
    </w:p>
    <w:sectPr w:rsidR="00730BFA" w:rsidRPr="00730BFA" w:rsidSect="00B0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518D3"/>
    <w:multiLevelType w:val="hybridMultilevel"/>
    <w:tmpl w:val="A2A8779E"/>
    <w:lvl w:ilvl="0" w:tplc="2C8A23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8" w:hanging="360"/>
      </w:pPr>
    </w:lvl>
    <w:lvl w:ilvl="2" w:tplc="4009001B" w:tentative="1">
      <w:start w:val="1"/>
      <w:numFmt w:val="lowerRoman"/>
      <w:lvlText w:val="%3."/>
      <w:lvlJc w:val="right"/>
      <w:pPr>
        <w:ind w:left="1848" w:hanging="180"/>
      </w:pPr>
    </w:lvl>
    <w:lvl w:ilvl="3" w:tplc="4009000F" w:tentative="1">
      <w:start w:val="1"/>
      <w:numFmt w:val="decimal"/>
      <w:lvlText w:val="%4."/>
      <w:lvlJc w:val="left"/>
      <w:pPr>
        <w:ind w:left="2568" w:hanging="360"/>
      </w:pPr>
    </w:lvl>
    <w:lvl w:ilvl="4" w:tplc="40090019" w:tentative="1">
      <w:start w:val="1"/>
      <w:numFmt w:val="lowerLetter"/>
      <w:lvlText w:val="%5."/>
      <w:lvlJc w:val="left"/>
      <w:pPr>
        <w:ind w:left="3288" w:hanging="360"/>
      </w:pPr>
    </w:lvl>
    <w:lvl w:ilvl="5" w:tplc="4009001B" w:tentative="1">
      <w:start w:val="1"/>
      <w:numFmt w:val="lowerRoman"/>
      <w:lvlText w:val="%6."/>
      <w:lvlJc w:val="right"/>
      <w:pPr>
        <w:ind w:left="4008" w:hanging="180"/>
      </w:pPr>
    </w:lvl>
    <w:lvl w:ilvl="6" w:tplc="4009000F" w:tentative="1">
      <w:start w:val="1"/>
      <w:numFmt w:val="decimal"/>
      <w:lvlText w:val="%7."/>
      <w:lvlJc w:val="left"/>
      <w:pPr>
        <w:ind w:left="4728" w:hanging="360"/>
      </w:pPr>
    </w:lvl>
    <w:lvl w:ilvl="7" w:tplc="40090019" w:tentative="1">
      <w:start w:val="1"/>
      <w:numFmt w:val="lowerLetter"/>
      <w:lvlText w:val="%8."/>
      <w:lvlJc w:val="left"/>
      <w:pPr>
        <w:ind w:left="5448" w:hanging="360"/>
      </w:pPr>
    </w:lvl>
    <w:lvl w:ilvl="8" w:tplc="40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3D8E"/>
    <w:rsid w:val="00013D75"/>
    <w:rsid w:val="006F5122"/>
    <w:rsid w:val="00730BFA"/>
    <w:rsid w:val="009C6700"/>
    <w:rsid w:val="00B06B76"/>
    <w:rsid w:val="00BF0C09"/>
    <w:rsid w:val="00C43D8E"/>
    <w:rsid w:val="00C568E0"/>
    <w:rsid w:val="00C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4FA56-5135-4EC6-8811-91442DBC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8E"/>
    <w:pPr>
      <w:spacing w:before="240" w:after="24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43D8E"/>
    <w:pPr>
      <w:spacing w:before="240" w:after="24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a3">
    <w:name w:val="Normal (Web)"/>
    <w:basedOn w:val="a"/>
    <w:uiPriority w:val="99"/>
    <w:unhideWhenUsed/>
    <w:rsid w:val="00C43D8E"/>
    <w:pPr>
      <w:spacing w:before="100" w:beforeAutospacing="1" w:after="100" w:afterAutospacing="1" w:line="240" w:lineRule="auto"/>
      <w:ind w:left="0" w:firstLine="0"/>
      <w:jc w:val="left"/>
    </w:pPr>
    <w:rPr>
      <w:lang w:val="en-US"/>
    </w:rPr>
  </w:style>
  <w:style w:type="character" w:customStyle="1" w:styleId="apple-tab-span">
    <w:name w:val="apple-tab-span"/>
    <w:basedOn w:val="a0"/>
    <w:rsid w:val="00C4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935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A139-E294-4192-8C7F-25346AE7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dcterms:created xsi:type="dcterms:W3CDTF">2021-01-19T09:32:00Z</dcterms:created>
  <dcterms:modified xsi:type="dcterms:W3CDTF">2021-07-08T07:03:00Z</dcterms:modified>
</cp:coreProperties>
</file>